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CD" w:rsidRPr="00386CCD" w:rsidRDefault="00386CCD" w:rsidP="00386CCD">
      <w:pPr>
        <w:jc w:val="both"/>
        <w:rPr>
          <w:rFonts w:ascii="Cambria" w:hAnsi="Cambria"/>
          <w:sz w:val="24"/>
          <w:szCs w:val="24"/>
        </w:rPr>
      </w:pPr>
      <w:bookmarkStart w:id="0" w:name="_GoBack"/>
      <w:r w:rsidRPr="00386CCD">
        <w:rPr>
          <w:rFonts w:ascii="Cambria" w:hAnsi="Cambria"/>
          <w:sz w:val="24"/>
          <w:szCs w:val="24"/>
        </w:rPr>
        <w:t xml:space="preserve">На 2 февруари московски съд осъди руския опозиционен политик Алексей </w:t>
      </w:r>
      <w:proofErr w:type="spellStart"/>
      <w:r w:rsidRPr="00386CCD">
        <w:rPr>
          <w:rFonts w:ascii="Cambria" w:hAnsi="Cambria"/>
          <w:sz w:val="24"/>
          <w:szCs w:val="24"/>
        </w:rPr>
        <w:t>Навални</w:t>
      </w:r>
      <w:proofErr w:type="spellEnd"/>
      <w:r w:rsidRPr="00386CCD">
        <w:rPr>
          <w:rFonts w:ascii="Cambria" w:hAnsi="Cambria"/>
          <w:sz w:val="24"/>
          <w:szCs w:val="24"/>
        </w:rPr>
        <w:t xml:space="preserve"> на две години и осем месеца лишаване от свобода. Руските власти издадоха присъда за предполагаемо нарушение на наложената му пробация, докато г-н </w:t>
      </w:r>
      <w:proofErr w:type="spellStart"/>
      <w:r w:rsidRPr="00386CCD">
        <w:rPr>
          <w:rFonts w:ascii="Cambria" w:hAnsi="Cambria"/>
          <w:sz w:val="24"/>
          <w:szCs w:val="24"/>
        </w:rPr>
        <w:t>Навални</w:t>
      </w:r>
      <w:proofErr w:type="spellEnd"/>
      <w:r w:rsidRPr="00386CCD">
        <w:rPr>
          <w:rFonts w:ascii="Cambria" w:hAnsi="Cambria"/>
          <w:sz w:val="24"/>
          <w:szCs w:val="24"/>
        </w:rPr>
        <w:t xml:space="preserve"> се възстановяваше в Германия от опит за убийство в Руската федерация чрез отравяне с бойно химично вещество.</w:t>
      </w:r>
    </w:p>
    <w:p w:rsidR="00386CCD" w:rsidRPr="00386CCD" w:rsidRDefault="00386CCD" w:rsidP="00386CCD">
      <w:pPr>
        <w:jc w:val="both"/>
        <w:rPr>
          <w:rFonts w:ascii="Cambria" w:hAnsi="Cambria"/>
          <w:sz w:val="24"/>
          <w:szCs w:val="24"/>
        </w:rPr>
      </w:pPr>
      <w:r w:rsidRPr="00386CCD">
        <w:rPr>
          <w:rFonts w:ascii="Cambria" w:hAnsi="Cambria"/>
          <w:sz w:val="24"/>
          <w:szCs w:val="24"/>
        </w:rPr>
        <w:t xml:space="preserve">В решението си Европейският съд по правата на човека още през 2017 г. установи, че присъдата на г-н </w:t>
      </w:r>
      <w:proofErr w:type="spellStart"/>
      <w:r w:rsidRPr="00386CCD">
        <w:rPr>
          <w:rFonts w:ascii="Cambria" w:hAnsi="Cambria"/>
          <w:sz w:val="24"/>
          <w:szCs w:val="24"/>
        </w:rPr>
        <w:t>Навални</w:t>
      </w:r>
      <w:proofErr w:type="spellEnd"/>
      <w:r w:rsidRPr="00386CCD">
        <w:rPr>
          <w:rFonts w:ascii="Cambria" w:hAnsi="Cambria"/>
          <w:sz w:val="24"/>
          <w:szCs w:val="24"/>
        </w:rPr>
        <w:t xml:space="preserve"> е неоснователна и явно необоснована.</w:t>
      </w:r>
    </w:p>
    <w:p w:rsidR="00386CCD" w:rsidRPr="00386CCD" w:rsidRDefault="00386CCD" w:rsidP="00386CCD">
      <w:pPr>
        <w:jc w:val="both"/>
        <w:rPr>
          <w:rFonts w:ascii="Cambria" w:hAnsi="Cambria"/>
          <w:sz w:val="24"/>
          <w:szCs w:val="24"/>
        </w:rPr>
      </w:pPr>
      <w:r w:rsidRPr="00386CCD">
        <w:rPr>
          <w:rFonts w:ascii="Cambria" w:hAnsi="Cambria"/>
          <w:sz w:val="24"/>
          <w:szCs w:val="24"/>
        </w:rPr>
        <w:t xml:space="preserve">Европейският съюз осъжда решението на руските власти да наложат ефективна присъда на г-н </w:t>
      </w:r>
      <w:proofErr w:type="spellStart"/>
      <w:r w:rsidRPr="00386CCD">
        <w:rPr>
          <w:rFonts w:ascii="Cambria" w:hAnsi="Cambria"/>
          <w:sz w:val="24"/>
          <w:szCs w:val="24"/>
        </w:rPr>
        <w:t>Навални</w:t>
      </w:r>
      <w:proofErr w:type="spellEnd"/>
      <w:r w:rsidRPr="00386CCD">
        <w:rPr>
          <w:rFonts w:ascii="Cambria" w:hAnsi="Cambria"/>
          <w:sz w:val="24"/>
          <w:szCs w:val="24"/>
        </w:rPr>
        <w:t xml:space="preserve"> и го смята за неприемливо, тъй като тя е политически мотивирана и противоречи на международните задължения на Русия в областта на правата на човека.</w:t>
      </w:r>
    </w:p>
    <w:p w:rsidR="00386CCD" w:rsidRPr="00386CCD" w:rsidRDefault="00386CCD" w:rsidP="00386CCD">
      <w:pPr>
        <w:jc w:val="both"/>
        <w:rPr>
          <w:rFonts w:ascii="Cambria" w:hAnsi="Cambria"/>
          <w:sz w:val="24"/>
          <w:szCs w:val="24"/>
        </w:rPr>
      </w:pPr>
      <w:r w:rsidRPr="00386CCD">
        <w:rPr>
          <w:rFonts w:ascii="Cambria" w:hAnsi="Cambria"/>
          <w:sz w:val="24"/>
          <w:szCs w:val="24"/>
        </w:rPr>
        <w:t xml:space="preserve">Европейският съюз последователно призовава руските власти да спазват своите национални и международни задължения за зачитане и гарантиране на правата на човека и равенството пред закона, включително правото на справедлив процес. Европейският съюз повтаря призива си за незабавното и безусловно освобождаване на Алексей </w:t>
      </w:r>
      <w:proofErr w:type="spellStart"/>
      <w:r w:rsidRPr="00386CCD">
        <w:rPr>
          <w:rFonts w:ascii="Cambria" w:hAnsi="Cambria"/>
          <w:sz w:val="24"/>
          <w:szCs w:val="24"/>
        </w:rPr>
        <w:t>Навални</w:t>
      </w:r>
      <w:proofErr w:type="spellEnd"/>
      <w:r w:rsidRPr="00386CCD">
        <w:rPr>
          <w:rFonts w:ascii="Cambria" w:hAnsi="Cambria"/>
          <w:sz w:val="24"/>
          <w:szCs w:val="24"/>
        </w:rPr>
        <w:t>, както и на всички граждани и журналисти, задържани за упражняване на правото си на мирен протест и свобода на изразяване. Тези събития потвърждават продължителния негативен модел на ограничаване на опозицията, гражданското общество и независимите гласове в Руската федерация.</w:t>
      </w:r>
    </w:p>
    <w:p w:rsidR="00D4148E" w:rsidRPr="00386CCD" w:rsidRDefault="00386CCD" w:rsidP="00386CCD">
      <w:pPr>
        <w:jc w:val="both"/>
        <w:rPr>
          <w:rFonts w:ascii="Cambria" w:hAnsi="Cambria"/>
          <w:sz w:val="24"/>
          <w:szCs w:val="24"/>
        </w:rPr>
      </w:pPr>
      <w:r w:rsidRPr="00386CCD">
        <w:rPr>
          <w:rFonts w:ascii="Cambria" w:hAnsi="Cambria"/>
          <w:sz w:val="24"/>
          <w:szCs w:val="24"/>
        </w:rPr>
        <w:t>Европейският съюз ще се върне към въпроса на предстоящия Съвет “Външни работи“ и ще обсъди неговите последици и възможни по-нататъшни действия.</w:t>
      </w:r>
      <w:bookmarkEnd w:id="0"/>
    </w:p>
    <w:sectPr w:rsidR="00D4148E" w:rsidRPr="0038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CD"/>
    <w:rsid w:val="00386CCD"/>
    <w:rsid w:val="00D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D0D1-B619-43D0-B8AC-B449628E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2021-02-03T16:38:00Z</dcterms:created>
  <dcterms:modified xsi:type="dcterms:W3CDTF">2021-02-03T16:38:00Z</dcterms:modified>
</cp:coreProperties>
</file>